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43462" w14:textId="77C8C01A" w:rsidR="0009733A" w:rsidRDefault="0009733A" w:rsidP="0009733A">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781.303.</w:t>
      </w:r>
      <w:r>
        <w:rPr>
          <w:rFonts w:ascii="Times New Roman" w:hAnsi="Times New Roman" w:cs="Times New Roman"/>
        </w:rPr>
        <w:tab/>
        <w:t>Rules of Practice</w:t>
      </w:r>
    </w:p>
    <w:p w14:paraId="717B0785" w14:textId="77777777" w:rsidR="0009733A" w:rsidRDefault="0009733A" w:rsidP="0009733A">
      <w:pPr>
        <w:pStyle w:val="NoSpacing"/>
        <w:rPr>
          <w:rFonts w:ascii="Times New Roman" w:hAnsi="Times New Roman" w:cs="Times New Roman"/>
        </w:rPr>
      </w:pPr>
    </w:p>
    <w:p w14:paraId="7D1B187F" w14:textId="1667A96B" w:rsidR="0009733A" w:rsidRDefault="0009733A" w:rsidP="0009733A">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6DE60D26" w14:textId="77777777" w:rsidR="0009733A" w:rsidRDefault="0009733A" w:rsidP="0009733A">
      <w:pPr>
        <w:pStyle w:val="NoSpacing"/>
        <w:rPr>
          <w:rFonts w:ascii="Times New Roman" w:hAnsi="Times New Roman" w:cs="Times New Roman"/>
        </w:rPr>
      </w:pPr>
    </w:p>
    <w:p w14:paraId="0A15ADB8" w14:textId="1B26E0AF" w:rsidR="0009733A" w:rsidRDefault="0009733A" w:rsidP="00120291">
      <w:pPr>
        <w:pStyle w:val="NoSpacing"/>
        <w:ind w:left="1440" w:hanging="1440"/>
        <w:rPr>
          <w:rFonts w:ascii="Times New Roman" w:hAnsi="Times New Roman" w:cs="Times New Roman"/>
        </w:rPr>
      </w:pPr>
      <w:r>
        <w:rPr>
          <w:rFonts w:ascii="Times New Roman" w:hAnsi="Times New Roman" w:cs="Times New Roman"/>
        </w:rPr>
        <w:t>Comment:</w:t>
      </w:r>
      <w:r w:rsidR="00120291" w:rsidRPr="00120291">
        <w:t xml:space="preserve"> </w:t>
      </w:r>
      <w:r w:rsidR="00120291">
        <w:tab/>
      </w:r>
      <w:r w:rsidR="00120291" w:rsidRPr="00120291">
        <w:rPr>
          <w:rFonts w:ascii="Times New Roman" w:hAnsi="Times New Roman" w:cs="Times New Roman"/>
        </w:rPr>
        <w:t>The proposed amendment would require a licensee who provides services to a client who concurrently receives services from another provider to seek consent from the client to contact the other provider and to strive to establish a collaborative relationship with that provider.</w:t>
      </w:r>
      <w:r w:rsidR="00120291">
        <w:rPr>
          <w:rFonts w:ascii="Times New Roman" w:hAnsi="Times New Roman" w:cs="Times New Roman"/>
        </w:rPr>
        <w:t xml:space="preserve"> The amendment also clarifies a licensee must report any knowledge of unlicensed practice.</w:t>
      </w:r>
    </w:p>
    <w:p w14:paraId="35EA3287" w14:textId="77777777" w:rsidR="0009733A" w:rsidRDefault="0009733A" w:rsidP="0009733A">
      <w:pPr>
        <w:pStyle w:val="NoSpacing"/>
        <w:rPr>
          <w:rFonts w:ascii="Times New Roman" w:hAnsi="Times New Roman" w:cs="Times New Roman"/>
        </w:rPr>
      </w:pPr>
    </w:p>
    <w:p w14:paraId="6FC1B9B7" w14:textId="754DAD24" w:rsidR="0009733A" w:rsidRPr="0009733A" w:rsidRDefault="0009733A" w:rsidP="0009733A">
      <w:pPr>
        <w:pStyle w:val="NoSpacing"/>
        <w:ind w:left="1440" w:hanging="1440"/>
        <w:rPr>
          <w:rFonts w:ascii="Times New Roman" w:hAnsi="Times New Roman" w:cs="Times New Roman"/>
        </w:rPr>
      </w:pPr>
      <w:r>
        <w:rPr>
          <w:rFonts w:ascii="Times New Roman" w:hAnsi="Times New Roman" w:cs="Times New Roman"/>
        </w:rPr>
        <w:t>§781.303.</w:t>
      </w:r>
      <w:r>
        <w:rPr>
          <w:rFonts w:ascii="Times New Roman" w:hAnsi="Times New Roman" w:cs="Times New Roman"/>
        </w:rPr>
        <w:tab/>
        <w:t xml:space="preserve">Rules of Practice.  </w:t>
      </w:r>
      <w:r w:rsidRPr="0009733A">
        <w:rPr>
          <w:rFonts w:ascii="Times New Roman" w:hAnsi="Times New Roman" w:cs="Times New Roman"/>
        </w:rPr>
        <w:t>This section establishes standards of professional conduct required of a social worker. The licensee, following applicable statutes:</w:t>
      </w:r>
    </w:p>
    <w:p w14:paraId="31072714" w14:textId="77777777" w:rsidR="0009733A" w:rsidRDefault="0009733A" w:rsidP="0009733A">
      <w:pPr>
        <w:pStyle w:val="NoSpacing"/>
        <w:rPr>
          <w:rFonts w:ascii="Times New Roman" w:hAnsi="Times New Roman" w:cs="Times New Roman"/>
        </w:rPr>
      </w:pPr>
    </w:p>
    <w:p w14:paraId="75FE8E20" w14:textId="7ABC45F1"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(1) </w:t>
      </w:r>
      <w:r>
        <w:rPr>
          <w:rFonts w:ascii="Times New Roman" w:hAnsi="Times New Roman" w:cs="Times New Roman"/>
        </w:rPr>
        <w:tab/>
      </w:r>
      <w:r w:rsidRPr="0009733A">
        <w:rPr>
          <w:rFonts w:ascii="Times New Roman" w:hAnsi="Times New Roman" w:cs="Times New Roman"/>
        </w:rPr>
        <w:t>shall not knowingly offer or provide professional services to an individual concurrently receiving professional services from another mental health services provider except with that provider's knowledge. If a licensee learns of such concurrent professional services, the licensee</w:t>
      </w:r>
      <w:r w:rsidR="009D597C">
        <w:rPr>
          <w:rFonts w:ascii="Times New Roman" w:hAnsi="Times New Roman" w:cs="Times New Roman"/>
        </w:rPr>
        <w:t xml:space="preserve"> </w:t>
      </w:r>
      <w:r w:rsidR="009D597C">
        <w:rPr>
          <w:rFonts w:ascii="Times New Roman" w:hAnsi="Times New Roman" w:cs="Times New Roman"/>
          <w:u w:val="single"/>
        </w:rPr>
        <w:t>must immediately request release from the client</w:t>
      </w:r>
      <w:r w:rsidRPr="0009733A">
        <w:rPr>
          <w:rFonts w:ascii="Times New Roman" w:hAnsi="Times New Roman" w:cs="Times New Roman"/>
        </w:rPr>
        <w:t xml:space="preserve"> </w:t>
      </w:r>
      <w:r w:rsidRPr="009D597C">
        <w:rPr>
          <w:rFonts w:ascii="Times New Roman" w:hAnsi="Times New Roman" w:cs="Times New Roman"/>
          <w:strike/>
        </w:rPr>
        <w:t>shall take immediate and reasonable action</w:t>
      </w:r>
      <w:r w:rsidRPr="0009733A">
        <w:rPr>
          <w:rFonts w:ascii="Times New Roman" w:hAnsi="Times New Roman" w:cs="Times New Roman"/>
        </w:rPr>
        <w:t xml:space="preserve"> to inform the other mental health services provider</w:t>
      </w:r>
      <w:r w:rsidR="00522C86">
        <w:rPr>
          <w:rFonts w:ascii="Times New Roman" w:hAnsi="Times New Roman" w:cs="Times New Roman"/>
        </w:rPr>
        <w:t xml:space="preserve"> </w:t>
      </w:r>
      <w:r w:rsidR="00522C86" w:rsidRPr="00522C86">
        <w:rPr>
          <w:rFonts w:ascii="Times New Roman" w:hAnsi="Times New Roman" w:cs="Times New Roman"/>
          <w:u w:val="single"/>
        </w:rPr>
        <w:t xml:space="preserve">and strive to establish </w:t>
      </w:r>
      <w:r w:rsidR="00522C86">
        <w:rPr>
          <w:rFonts w:ascii="Times New Roman" w:hAnsi="Times New Roman" w:cs="Times New Roman"/>
          <w:u w:val="single"/>
        </w:rPr>
        <w:t xml:space="preserve">a </w:t>
      </w:r>
      <w:r w:rsidR="00522C86" w:rsidRPr="00522C86">
        <w:rPr>
          <w:rFonts w:ascii="Times New Roman" w:hAnsi="Times New Roman" w:cs="Times New Roman"/>
          <w:u w:val="single"/>
        </w:rPr>
        <w:t>positive and collaborative professional relationship</w:t>
      </w:r>
      <w:r w:rsidRPr="0009733A">
        <w:rPr>
          <w:rFonts w:ascii="Times New Roman" w:hAnsi="Times New Roman" w:cs="Times New Roman"/>
        </w:rPr>
        <w:t>;</w:t>
      </w:r>
    </w:p>
    <w:p w14:paraId="266094CA" w14:textId="77777777" w:rsidR="0009733A" w:rsidRDefault="0009733A" w:rsidP="0009733A">
      <w:pPr>
        <w:pStyle w:val="NoSpacing"/>
        <w:rPr>
          <w:rFonts w:ascii="Times New Roman" w:hAnsi="Times New Roman" w:cs="Times New Roman"/>
        </w:rPr>
      </w:pPr>
    </w:p>
    <w:p w14:paraId="419F4A26" w14:textId="78EDA044"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(2) </w:t>
      </w:r>
      <w:r>
        <w:rPr>
          <w:rFonts w:ascii="Times New Roman" w:hAnsi="Times New Roman" w:cs="Times New Roman"/>
        </w:rPr>
        <w:tab/>
      </w:r>
      <w:r w:rsidRPr="0009733A">
        <w:rPr>
          <w:rFonts w:ascii="Times New Roman" w:hAnsi="Times New Roman" w:cs="Times New Roman"/>
        </w:rPr>
        <w:t>shall terminate a professional relationship when it is reasonably clear that the client is not benefiting from the relationship. If continued professional services are indicated, the licensee shall take reasonable steps to facilitate transferring the client by providing the client with the name and contact information of three sources of service;</w:t>
      </w:r>
    </w:p>
    <w:p w14:paraId="3783C0A5" w14:textId="77777777" w:rsidR="0009733A" w:rsidRDefault="0009733A" w:rsidP="0009733A">
      <w:pPr>
        <w:pStyle w:val="NoSpacing"/>
        <w:rPr>
          <w:rFonts w:ascii="Times New Roman" w:hAnsi="Times New Roman" w:cs="Times New Roman"/>
        </w:rPr>
      </w:pPr>
    </w:p>
    <w:p w14:paraId="16EC7CA2" w14:textId="4F2A546D"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(3) </w:t>
      </w:r>
      <w:r>
        <w:rPr>
          <w:rFonts w:ascii="Times New Roman" w:hAnsi="Times New Roman" w:cs="Times New Roman"/>
        </w:rPr>
        <w:tab/>
      </w:r>
      <w:r w:rsidRPr="0009733A">
        <w:rPr>
          <w:rFonts w:ascii="Times New Roman" w:hAnsi="Times New Roman" w:cs="Times New Roman"/>
        </w:rPr>
        <w:t>shall not evaluate any individual's mental, emotional, or behavioral condition unless the licensee has personally interviewed the individual or the licensee discloses with the evaluation that the licensee has not personally interviewed the individual;</w:t>
      </w:r>
    </w:p>
    <w:p w14:paraId="24738CBF" w14:textId="77777777" w:rsidR="0009733A" w:rsidRDefault="0009733A" w:rsidP="0009733A">
      <w:pPr>
        <w:pStyle w:val="NoSpacing"/>
        <w:rPr>
          <w:rFonts w:ascii="Times New Roman" w:hAnsi="Times New Roman" w:cs="Times New Roman"/>
        </w:rPr>
      </w:pPr>
    </w:p>
    <w:p w14:paraId="09760AC0" w14:textId="25F5C007" w:rsidR="0009733A" w:rsidRPr="0009733A" w:rsidRDefault="0009733A" w:rsidP="0009733A">
      <w:pPr>
        <w:pStyle w:val="NoSpacing"/>
        <w:ind w:left="1440" w:firstLine="720"/>
        <w:rPr>
          <w:rFonts w:ascii="Times New Roman" w:hAnsi="Times New Roman" w:cs="Times New Roman"/>
        </w:rPr>
      </w:pPr>
      <w:r w:rsidRPr="0009733A">
        <w:rPr>
          <w:rFonts w:ascii="Times New Roman" w:hAnsi="Times New Roman" w:cs="Times New Roman"/>
        </w:rPr>
        <w:t xml:space="preserve">(4) </w:t>
      </w:r>
      <w:r>
        <w:rPr>
          <w:rFonts w:ascii="Times New Roman" w:hAnsi="Times New Roman" w:cs="Times New Roman"/>
        </w:rPr>
        <w:tab/>
      </w:r>
      <w:r w:rsidRPr="0009733A">
        <w:rPr>
          <w:rFonts w:ascii="Times New Roman" w:hAnsi="Times New Roman" w:cs="Times New Roman"/>
        </w:rPr>
        <w:t>shall not persistently or flagrantly over treat a client;</w:t>
      </w:r>
    </w:p>
    <w:p w14:paraId="00D2B386" w14:textId="77777777" w:rsidR="0009733A" w:rsidRDefault="0009733A" w:rsidP="0009733A">
      <w:pPr>
        <w:pStyle w:val="NoSpacing"/>
        <w:rPr>
          <w:rFonts w:ascii="Times New Roman" w:hAnsi="Times New Roman" w:cs="Times New Roman"/>
        </w:rPr>
      </w:pPr>
    </w:p>
    <w:p w14:paraId="10872E8F" w14:textId="359A4B21"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(5) </w:t>
      </w:r>
      <w:r>
        <w:rPr>
          <w:rFonts w:ascii="Times New Roman" w:hAnsi="Times New Roman" w:cs="Times New Roman"/>
        </w:rPr>
        <w:tab/>
      </w:r>
      <w:r w:rsidRPr="0009733A">
        <w:rPr>
          <w:rFonts w:ascii="Times New Roman" w:hAnsi="Times New Roman" w:cs="Times New Roman"/>
        </w:rPr>
        <w:t>shall not aid and abet the unlicensed practice of social work by a person required to be licensed under the Act</w:t>
      </w:r>
      <w:r w:rsidR="009D597C">
        <w:rPr>
          <w:rFonts w:ascii="Times New Roman" w:hAnsi="Times New Roman" w:cs="Times New Roman"/>
        </w:rPr>
        <w:t xml:space="preserve"> </w:t>
      </w:r>
      <w:r w:rsidR="009D597C">
        <w:rPr>
          <w:rFonts w:ascii="Times New Roman" w:hAnsi="Times New Roman" w:cs="Times New Roman"/>
          <w:u w:val="single"/>
        </w:rPr>
        <w:t>and must report to the council knowledge of any unlicensed practice</w:t>
      </w:r>
      <w:r w:rsidRPr="0009733A">
        <w:rPr>
          <w:rFonts w:ascii="Times New Roman" w:hAnsi="Times New Roman" w:cs="Times New Roman"/>
        </w:rPr>
        <w:t>;</w:t>
      </w:r>
    </w:p>
    <w:p w14:paraId="14CAFD00" w14:textId="77777777" w:rsidR="0009733A" w:rsidRDefault="0009733A" w:rsidP="0009733A">
      <w:pPr>
        <w:pStyle w:val="NoSpacing"/>
        <w:rPr>
          <w:rFonts w:ascii="Times New Roman" w:hAnsi="Times New Roman" w:cs="Times New Roman"/>
        </w:rPr>
      </w:pPr>
    </w:p>
    <w:p w14:paraId="2D11F061" w14:textId="77FD9D71"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(6) </w:t>
      </w:r>
      <w:r>
        <w:rPr>
          <w:rFonts w:ascii="Times New Roman" w:hAnsi="Times New Roman" w:cs="Times New Roman"/>
        </w:rPr>
        <w:tab/>
      </w:r>
      <w:r w:rsidRPr="0009733A">
        <w:rPr>
          <w:rFonts w:ascii="Times New Roman" w:hAnsi="Times New Roman" w:cs="Times New Roman"/>
        </w:rPr>
        <w:t>shall not participate in any way in falsifying licensure applications or any other documents submitted to the Council;</w:t>
      </w:r>
    </w:p>
    <w:p w14:paraId="4539CD43" w14:textId="77777777" w:rsidR="0009733A" w:rsidRDefault="0009733A" w:rsidP="0009733A">
      <w:pPr>
        <w:pStyle w:val="NoSpacing"/>
        <w:rPr>
          <w:rFonts w:ascii="Times New Roman" w:hAnsi="Times New Roman" w:cs="Times New Roman"/>
        </w:rPr>
      </w:pPr>
    </w:p>
    <w:p w14:paraId="243F7735" w14:textId="578DDEDA"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(7) </w:t>
      </w:r>
      <w:r>
        <w:rPr>
          <w:rFonts w:ascii="Times New Roman" w:hAnsi="Times New Roman" w:cs="Times New Roman"/>
        </w:rPr>
        <w:tab/>
      </w:r>
      <w:r w:rsidRPr="0009733A">
        <w:rPr>
          <w:rFonts w:ascii="Times New Roman" w:hAnsi="Times New Roman" w:cs="Times New Roman"/>
        </w:rPr>
        <w:t xml:space="preserve">shall ensure that, both before services commence and as services progress, the client knows the licensee's qualifications and any intent to delegate service provision; any restrictions the Council </w:t>
      </w:r>
      <w:r w:rsidRPr="0009733A">
        <w:rPr>
          <w:rFonts w:ascii="Times New Roman" w:hAnsi="Times New Roman" w:cs="Times New Roman"/>
        </w:rPr>
        <w:lastRenderedPageBreak/>
        <w:t>has placed on the licensee's license; the limits on confidentiality and privacy; and applicable fees and payment arrangements;</w:t>
      </w:r>
    </w:p>
    <w:p w14:paraId="53534FBC" w14:textId="77777777" w:rsidR="0009733A" w:rsidRDefault="0009733A" w:rsidP="0009733A">
      <w:pPr>
        <w:pStyle w:val="NoSpacing"/>
        <w:rPr>
          <w:rFonts w:ascii="Times New Roman" w:hAnsi="Times New Roman" w:cs="Times New Roman"/>
        </w:rPr>
      </w:pPr>
    </w:p>
    <w:p w14:paraId="31CCE80C" w14:textId="6187887F"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(8) </w:t>
      </w:r>
      <w:r>
        <w:rPr>
          <w:rFonts w:ascii="Times New Roman" w:hAnsi="Times New Roman" w:cs="Times New Roman"/>
        </w:rPr>
        <w:tab/>
      </w:r>
      <w:r w:rsidRPr="0009733A">
        <w:rPr>
          <w:rFonts w:ascii="Times New Roman" w:hAnsi="Times New Roman" w:cs="Times New Roman"/>
        </w:rPr>
        <w:t xml:space="preserve">if the client must barter for services, </w:t>
      </w:r>
      <w:r w:rsidR="009F7058">
        <w:rPr>
          <w:rFonts w:ascii="Times New Roman" w:hAnsi="Times New Roman" w:cs="Times New Roman"/>
          <w:u w:val="single"/>
        </w:rPr>
        <w:t>shall</w:t>
      </w:r>
      <w:r w:rsidR="009F7058">
        <w:rPr>
          <w:rFonts w:ascii="Times New Roman" w:hAnsi="Times New Roman" w:cs="Times New Roman"/>
        </w:rPr>
        <w:t xml:space="preserve"> </w:t>
      </w:r>
      <w:r w:rsidRPr="009F7058">
        <w:rPr>
          <w:rFonts w:ascii="Times New Roman" w:hAnsi="Times New Roman" w:cs="Times New Roman"/>
          <w:strike/>
        </w:rPr>
        <w:t>it is the professional's responsibility to</w:t>
      </w:r>
      <w:r w:rsidRPr="0009733A">
        <w:rPr>
          <w:rFonts w:ascii="Times New Roman" w:hAnsi="Times New Roman" w:cs="Times New Roman"/>
        </w:rPr>
        <w:t xml:space="preserve"> ensure that the client is in no way harmed. The value of the barter shall be agreed upon in advance and shall not exceed customary charges for the service or goods; and</w:t>
      </w:r>
    </w:p>
    <w:p w14:paraId="6E8AE608" w14:textId="77777777" w:rsidR="0009733A" w:rsidRDefault="0009733A" w:rsidP="0009733A">
      <w:pPr>
        <w:pStyle w:val="NoSpacing"/>
        <w:rPr>
          <w:rFonts w:ascii="Times New Roman" w:hAnsi="Times New Roman" w:cs="Times New Roman"/>
        </w:rPr>
      </w:pPr>
    </w:p>
    <w:p w14:paraId="1CEEEC41" w14:textId="5AD53BF9" w:rsidR="0009733A" w:rsidRPr="0009733A" w:rsidRDefault="0009733A" w:rsidP="0009733A">
      <w:pPr>
        <w:pStyle w:val="NoSpacing"/>
        <w:ind w:left="2880" w:hanging="720"/>
        <w:rPr>
          <w:rFonts w:ascii="Times New Roman" w:hAnsi="Times New Roman" w:cs="Times New Roman"/>
        </w:rPr>
      </w:pPr>
      <w:r w:rsidRPr="0009733A">
        <w:rPr>
          <w:rFonts w:ascii="Times New Roman" w:hAnsi="Times New Roman" w:cs="Times New Roman"/>
        </w:rPr>
        <w:t xml:space="preserve">(9) </w:t>
      </w:r>
      <w:r>
        <w:rPr>
          <w:rFonts w:ascii="Times New Roman" w:hAnsi="Times New Roman" w:cs="Times New Roman"/>
        </w:rPr>
        <w:tab/>
      </w:r>
      <w:r w:rsidRPr="0009733A">
        <w:rPr>
          <w:rFonts w:ascii="Times New Roman" w:hAnsi="Times New Roman" w:cs="Times New Roman"/>
        </w:rPr>
        <w:t>shall ensure that the client or a legally authorized person representing the client has signed a consent for services. A licensee shall obtain and keep a copy of the relevant portions of any court order, divorce decree, power of attorney, or letters of guardianship authorizing the individual to provide substitute consent on behalf of the minor or ward.</w:t>
      </w:r>
    </w:p>
    <w:p w14:paraId="300B7772" w14:textId="77777777" w:rsidR="0014344E" w:rsidRPr="0009733A" w:rsidRDefault="0014344E" w:rsidP="0009733A">
      <w:pPr>
        <w:pStyle w:val="NoSpacing"/>
        <w:rPr>
          <w:rFonts w:ascii="Times New Roman" w:hAnsi="Times New Roman" w:cs="Times New Roman"/>
        </w:rPr>
      </w:pPr>
    </w:p>
    <w:sectPr w:rsidR="0014344E" w:rsidRPr="000973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3A"/>
    <w:rsid w:val="00087385"/>
    <w:rsid w:val="0009733A"/>
    <w:rsid w:val="00120291"/>
    <w:rsid w:val="0014344E"/>
    <w:rsid w:val="00373C0F"/>
    <w:rsid w:val="00486120"/>
    <w:rsid w:val="004E6B2D"/>
    <w:rsid w:val="00522C86"/>
    <w:rsid w:val="005A6731"/>
    <w:rsid w:val="006F7A90"/>
    <w:rsid w:val="009D597C"/>
    <w:rsid w:val="009F6E7F"/>
    <w:rsid w:val="009F7058"/>
    <w:rsid w:val="00A34707"/>
    <w:rsid w:val="00A450D8"/>
    <w:rsid w:val="00AD48CB"/>
    <w:rsid w:val="00AE1C47"/>
    <w:rsid w:val="00BC53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C4B83"/>
  <w15:chartTrackingRefBased/>
  <w15:docId w15:val="{2B94C5DE-6725-469E-9D0B-81B3CF26F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73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73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73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73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73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73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73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73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73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73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73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73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73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73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73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73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73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733A"/>
    <w:rPr>
      <w:rFonts w:eastAsiaTheme="majorEastAsia" w:cstheme="majorBidi"/>
      <w:color w:val="272727" w:themeColor="text1" w:themeTint="D8"/>
    </w:rPr>
  </w:style>
  <w:style w:type="paragraph" w:styleId="Title">
    <w:name w:val="Title"/>
    <w:basedOn w:val="Normal"/>
    <w:next w:val="Normal"/>
    <w:link w:val="TitleChar"/>
    <w:uiPriority w:val="10"/>
    <w:qFormat/>
    <w:rsid w:val="000973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73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73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73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733A"/>
    <w:pPr>
      <w:spacing w:before="160"/>
      <w:jc w:val="center"/>
    </w:pPr>
    <w:rPr>
      <w:i/>
      <w:iCs/>
      <w:color w:val="404040" w:themeColor="text1" w:themeTint="BF"/>
    </w:rPr>
  </w:style>
  <w:style w:type="character" w:customStyle="1" w:styleId="QuoteChar">
    <w:name w:val="Quote Char"/>
    <w:basedOn w:val="DefaultParagraphFont"/>
    <w:link w:val="Quote"/>
    <w:uiPriority w:val="29"/>
    <w:rsid w:val="0009733A"/>
    <w:rPr>
      <w:i/>
      <w:iCs/>
      <w:color w:val="404040" w:themeColor="text1" w:themeTint="BF"/>
    </w:rPr>
  </w:style>
  <w:style w:type="paragraph" w:styleId="ListParagraph">
    <w:name w:val="List Paragraph"/>
    <w:basedOn w:val="Normal"/>
    <w:uiPriority w:val="34"/>
    <w:qFormat/>
    <w:rsid w:val="0009733A"/>
    <w:pPr>
      <w:ind w:left="720"/>
      <w:contextualSpacing/>
    </w:pPr>
  </w:style>
  <w:style w:type="character" w:styleId="IntenseEmphasis">
    <w:name w:val="Intense Emphasis"/>
    <w:basedOn w:val="DefaultParagraphFont"/>
    <w:uiPriority w:val="21"/>
    <w:qFormat/>
    <w:rsid w:val="0009733A"/>
    <w:rPr>
      <w:i/>
      <w:iCs/>
      <w:color w:val="0F4761" w:themeColor="accent1" w:themeShade="BF"/>
    </w:rPr>
  </w:style>
  <w:style w:type="paragraph" w:styleId="IntenseQuote">
    <w:name w:val="Intense Quote"/>
    <w:basedOn w:val="Normal"/>
    <w:next w:val="Normal"/>
    <w:link w:val="IntenseQuoteChar"/>
    <w:uiPriority w:val="30"/>
    <w:qFormat/>
    <w:rsid w:val="000973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733A"/>
    <w:rPr>
      <w:i/>
      <w:iCs/>
      <w:color w:val="0F4761" w:themeColor="accent1" w:themeShade="BF"/>
    </w:rPr>
  </w:style>
  <w:style w:type="character" w:styleId="IntenseReference">
    <w:name w:val="Intense Reference"/>
    <w:basedOn w:val="DefaultParagraphFont"/>
    <w:uiPriority w:val="32"/>
    <w:qFormat/>
    <w:rsid w:val="0009733A"/>
    <w:rPr>
      <w:b/>
      <w:bCs/>
      <w:smallCaps/>
      <w:color w:val="0F4761" w:themeColor="accent1" w:themeShade="BF"/>
      <w:spacing w:val="5"/>
    </w:rPr>
  </w:style>
  <w:style w:type="paragraph" w:styleId="NoSpacing">
    <w:name w:val="No Spacing"/>
    <w:uiPriority w:val="1"/>
    <w:qFormat/>
    <w:rsid w:val="0009733A"/>
    <w:pPr>
      <w:spacing w:after="0" w:line="240" w:lineRule="auto"/>
    </w:pPr>
  </w:style>
  <w:style w:type="paragraph" w:styleId="Revision">
    <w:name w:val="Revision"/>
    <w:hidden/>
    <w:uiPriority w:val="99"/>
    <w:semiHidden/>
    <w:rsid w:val="004E6B2D"/>
    <w:pPr>
      <w:spacing w:after="0" w:line="240" w:lineRule="auto"/>
    </w:pPr>
  </w:style>
  <w:style w:type="character" w:styleId="CommentReference">
    <w:name w:val="annotation reference"/>
    <w:basedOn w:val="DefaultParagraphFont"/>
    <w:uiPriority w:val="99"/>
    <w:semiHidden/>
    <w:unhideWhenUsed/>
    <w:rsid w:val="004E6B2D"/>
    <w:rPr>
      <w:sz w:val="16"/>
      <w:szCs w:val="16"/>
    </w:rPr>
  </w:style>
  <w:style w:type="paragraph" w:styleId="CommentText">
    <w:name w:val="annotation text"/>
    <w:basedOn w:val="Normal"/>
    <w:link w:val="CommentTextChar"/>
    <w:uiPriority w:val="99"/>
    <w:unhideWhenUsed/>
    <w:rsid w:val="004E6B2D"/>
    <w:pPr>
      <w:spacing w:line="240" w:lineRule="auto"/>
    </w:pPr>
    <w:rPr>
      <w:sz w:val="20"/>
      <w:szCs w:val="20"/>
    </w:rPr>
  </w:style>
  <w:style w:type="character" w:customStyle="1" w:styleId="CommentTextChar">
    <w:name w:val="Comment Text Char"/>
    <w:basedOn w:val="DefaultParagraphFont"/>
    <w:link w:val="CommentText"/>
    <w:uiPriority w:val="99"/>
    <w:rsid w:val="004E6B2D"/>
    <w:rPr>
      <w:sz w:val="20"/>
      <w:szCs w:val="20"/>
    </w:rPr>
  </w:style>
  <w:style w:type="paragraph" w:styleId="CommentSubject">
    <w:name w:val="annotation subject"/>
    <w:basedOn w:val="CommentText"/>
    <w:next w:val="CommentText"/>
    <w:link w:val="CommentSubjectChar"/>
    <w:uiPriority w:val="99"/>
    <w:semiHidden/>
    <w:unhideWhenUsed/>
    <w:rsid w:val="004E6B2D"/>
    <w:rPr>
      <w:b/>
      <w:bCs/>
    </w:rPr>
  </w:style>
  <w:style w:type="character" w:customStyle="1" w:styleId="CommentSubjectChar">
    <w:name w:val="Comment Subject Char"/>
    <w:basedOn w:val="CommentTextChar"/>
    <w:link w:val="CommentSubject"/>
    <w:uiPriority w:val="99"/>
    <w:semiHidden/>
    <w:rsid w:val="004E6B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730955">
      <w:bodyDiv w:val="1"/>
      <w:marLeft w:val="0"/>
      <w:marRight w:val="0"/>
      <w:marTop w:val="0"/>
      <w:marBottom w:val="0"/>
      <w:divBdr>
        <w:top w:val="none" w:sz="0" w:space="0" w:color="auto"/>
        <w:left w:val="none" w:sz="0" w:space="0" w:color="auto"/>
        <w:bottom w:val="none" w:sz="0" w:space="0" w:color="auto"/>
        <w:right w:val="none" w:sz="0" w:space="0" w:color="auto"/>
      </w:divBdr>
    </w:div>
    <w:div w:id="106418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6</cp:revision>
  <dcterms:created xsi:type="dcterms:W3CDTF">2025-03-28T17:44:00Z</dcterms:created>
  <dcterms:modified xsi:type="dcterms:W3CDTF">2025-08-20T15:54:00Z</dcterms:modified>
</cp:coreProperties>
</file>